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51" w:rsidRDefault="00EA5151" w:rsidP="00EA5151">
      <w:pPr>
        <w:spacing w:line="240" w:lineRule="auto"/>
        <w:ind w:left="360"/>
      </w:pPr>
      <w:r w:rsidRPr="00EA5151">
        <w:rPr>
          <w:rStyle w:val="a3"/>
          <w:rFonts w:ascii="Segoe UI" w:hAnsi="Segoe UI" w:cs="Segoe UI"/>
          <w:bCs w:val="0"/>
          <w:color w:val="000000"/>
          <w:shd w:val="clear" w:color="auto" w:fill="FFFFFF"/>
        </w:rPr>
        <w:t>Если не платить за капремонт?</w:t>
      </w:r>
      <w:r w:rsidRPr="00EA5151">
        <w:rPr>
          <w:rFonts w:ascii="Segoe UI" w:hAnsi="Segoe UI" w:cs="Segoe UI"/>
          <w:color w:val="000000"/>
          <w:shd w:val="clear" w:color="auto" w:fill="FFFFFF"/>
        </w:rPr>
        <w:br/>
      </w:r>
      <w:r>
        <w:rPr>
          <w:rFonts w:ascii="Segoe UI" w:hAnsi="Segoe UI" w:cs="Segoe UI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16A56B65" wp14:editId="2FE3E3AB">
            <wp:extent cx="135172" cy="135172"/>
            <wp:effectExtent l="0" t="0" r="0" b="0"/>
            <wp:docPr id="23" name="Рисунок 45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48" cy="13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hd w:val="clear" w:color="auto" w:fill="FFFFFF"/>
        </w:rPr>
        <w:t>Нежелание или отказ платить обернется для собственника квартиры накоплением долга вместе с пеней (в размере 1/300 ставки рефинансирования ЦБ РФ за каждый день просрочки). А затем к должникам будут применены процедуры взыскания.</w:t>
      </w:r>
      <w:r>
        <w:rPr>
          <w:rFonts w:ascii="Segoe UI" w:hAnsi="Segoe UI" w:cs="Segoe UI"/>
          <w:color w:val="000000"/>
        </w:rPr>
        <w:br/>
      </w:r>
      <w:bookmarkStart w:id="0" w:name="_GoBack"/>
      <w:bookmarkEnd w:id="0"/>
      <w:r>
        <w:rPr>
          <w:rFonts w:ascii="Segoe UI" w:hAnsi="Segoe UI" w:cs="Segoe UI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6315CC51" wp14:editId="7B2903E6">
            <wp:extent cx="182880" cy="182880"/>
            <wp:effectExtent l="0" t="0" r="7620" b="7620"/>
            <wp:docPr id="24" name="Рисунок 24" descr="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▪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47" cy="18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hd w:val="clear" w:color="auto" w:fill="FFFFFF"/>
        </w:rPr>
        <w:t xml:space="preserve">Если долг жильцов является общим для всего дома, порядок взыскания такой: когда сумма платежей составляет менее 50% от выставленных счетов, собственникам дается 5 месяцев для исправления ситуации. Если долг за отведенное время не выплатить, об этом уведомят орган местного самоуправления, принимающий решение о переводе средств со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спецсчета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на счет регионального оператора. </w:t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 w:rsidRPr="00EA5151">
        <w:rPr>
          <w:rFonts w:ascii="Segoe UI" w:hAnsi="Segoe UI" w:cs="Segoe UI"/>
          <w:b/>
          <w:color w:val="000000"/>
          <w:shd w:val="clear" w:color="auto" w:fill="FFFFFF"/>
        </w:rPr>
        <w:t>При отказе владельца счета средства будут взысканы судом.</w:t>
      </w:r>
    </w:p>
    <w:p w:rsidR="00C22D62" w:rsidRDefault="00EA5151" w:rsidP="00C22D62">
      <w:pPr>
        <w:spacing w:line="240" w:lineRule="auto"/>
        <w:contextualSpacing/>
      </w:pPr>
      <w:r>
        <w:pict>
          <v:shape id="Рисунок 3" o:spid="_x0000_i1025" type="#_x0000_t75" alt="Описание: 🌐" style="width:14.4pt;height:14.4pt;visibility:visible;mso-wrap-style:square">
            <v:imagedata r:id="rId8" o:title="🌐"/>
          </v:shape>
        </w:pict>
      </w:r>
      <w:r w:rsidR="00C22D62"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НО «Фонд капитального ремонта» в социальных сетях:</w:t>
      </w:r>
      <w:r w:rsidR="00C22D62">
        <w:rPr>
          <w:rFonts w:ascii="Segoe UI" w:hAnsi="Segoe UI" w:cs="Segoe UI"/>
          <w:color w:val="000000"/>
        </w:rPr>
        <w:br/>
      </w:r>
      <w:hyperlink r:id="rId9" w:tgtFrame="_blank" w:tooltip="https://ok.ru/group/63910535692525" w:history="1">
        <w:r w:rsidR="00C22D62">
          <w:rPr>
            <w:rFonts w:ascii="Segoe UI" w:hAnsi="Segoe UI" w:cs="Segoe UI"/>
            <w:noProof/>
            <w:color w:val="0000FF"/>
            <w:shd w:val="clear" w:color="auto" w:fill="FFFFFF"/>
            <w:lang w:eastAsia="ru-RU"/>
          </w:rPr>
          <w:drawing>
            <wp:inline distT="0" distB="0" distL="0" distR="0" wp14:anchorId="0EAA20BC" wp14:editId="2FB68FE2">
              <wp:extent cx="159026" cy="159026"/>
              <wp:effectExtent l="0" t="0" r="0" b="0"/>
              <wp:docPr id="4" name="Рисунок 4" descr="✔️">
                <a:hlinkClick xmlns:a="http://schemas.openxmlformats.org/drawingml/2006/main" r:id="rId9" tgtFrame="&quot;_blank&quot;" tooltip="&quot;https://ok.ru/group/63910535692525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✔️">
                        <a:hlinkClick r:id="rId9" tgtFrame="&quot;_blank&quot;" tooltip="&quot;https://ok.ru/group/63910535692525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7655" cy="15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22D62">
          <w:rPr>
            <w:rStyle w:val="a4"/>
            <w:rFonts w:ascii="Segoe UI" w:hAnsi="Segoe UI" w:cs="Segoe UI"/>
            <w:shd w:val="clear" w:color="auto" w:fill="FFFFFF"/>
          </w:rPr>
          <w:t xml:space="preserve"> «Одноклассники» </w:t>
        </w:r>
      </w:hyperlink>
      <w:r w:rsidR="00C22D62">
        <w:rPr>
          <w:rFonts w:ascii="Segoe UI" w:hAnsi="Segoe UI" w:cs="Segoe UI"/>
          <w:color w:val="000000"/>
        </w:rPr>
        <w:br/>
      </w:r>
      <w:r w:rsidR="00C22D62">
        <w:rPr>
          <w:noProof/>
          <w:lang w:eastAsia="ru-RU"/>
        </w:rPr>
        <w:drawing>
          <wp:inline distT="0" distB="0" distL="0" distR="0" wp14:anchorId="09BAA4CD" wp14:editId="5850FBD4">
            <wp:extent cx="159026" cy="159026"/>
            <wp:effectExtent l="0" t="0" r="0" b="0"/>
            <wp:docPr id="5" name="Рисунок 5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✔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55" cy="1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2D62">
        <w:rPr>
          <w:rFonts w:ascii="Segoe UI" w:hAnsi="Segoe UI" w:cs="Segoe UI"/>
          <w:color w:val="000000"/>
          <w:shd w:val="clear" w:color="auto" w:fill="FFFFFF"/>
        </w:rPr>
        <w:t> </w:t>
      </w:r>
      <w:hyperlink r:id="rId11" w:tgtFrame="_blank" w:tooltip="https://vk.com/public207140741" w:history="1">
        <w:r w:rsidR="00C22D62">
          <w:rPr>
            <w:rStyle w:val="a4"/>
            <w:rFonts w:ascii="Segoe UI" w:hAnsi="Segoe UI" w:cs="Segoe UI"/>
            <w:shd w:val="clear" w:color="auto" w:fill="FFFFFF"/>
          </w:rPr>
          <w:t>«</w:t>
        </w:r>
        <w:proofErr w:type="spellStart"/>
        <w:r w:rsidR="00C22D62">
          <w:rPr>
            <w:rStyle w:val="a4"/>
            <w:rFonts w:ascii="Segoe UI" w:hAnsi="Segoe UI" w:cs="Segoe UI"/>
            <w:shd w:val="clear" w:color="auto" w:fill="FFFFFF"/>
          </w:rPr>
          <w:t>ВКонтакте</w:t>
        </w:r>
        <w:proofErr w:type="spellEnd"/>
        <w:r w:rsidR="00C22D62">
          <w:rPr>
            <w:rStyle w:val="a4"/>
            <w:rFonts w:ascii="Segoe UI" w:hAnsi="Segoe UI" w:cs="Segoe UI"/>
            <w:shd w:val="clear" w:color="auto" w:fill="FFFFFF"/>
          </w:rPr>
          <w:t>»</w:t>
        </w:r>
      </w:hyperlink>
    </w:p>
    <w:p w:rsidR="00C22D62" w:rsidRDefault="00C22D62"/>
    <w:p w:rsidR="00C22D62" w:rsidRDefault="00C22D62"/>
    <w:sectPr w:rsidR="00C2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Описание: 🏠" style="width:48.2pt;height:48.2pt;visibility:visible;mso-wrap-style:square" o:bullet="t">
        <v:imagedata r:id="rId1" o:title="🏠"/>
      </v:shape>
    </w:pict>
  </w:numPicBullet>
  <w:abstractNum w:abstractNumId="0">
    <w:nsid w:val="515E4BA1"/>
    <w:multiLevelType w:val="hybridMultilevel"/>
    <w:tmpl w:val="64FEB8A8"/>
    <w:lvl w:ilvl="0" w:tplc="786895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027A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942C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02C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6A54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4E3A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8E7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1016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143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62"/>
    <w:rsid w:val="00372475"/>
    <w:rsid w:val="00733E2F"/>
    <w:rsid w:val="007826A0"/>
    <w:rsid w:val="00854D52"/>
    <w:rsid w:val="00AF3CDF"/>
    <w:rsid w:val="00C22D62"/>
    <w:rsid w:val="00EA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2D62"/>
    <w:rPr>
      <w:b/>
      <w:bCs/>
    </w:rPr>
  </w:style>
  <w:style w:type="character" w:styleId="a4">
    <w:name w:val="Hyperlink"/>
    <w:basedOn w:val="a0"/>
    <w:uiPriority w:val="99"/>
    <w:unhideWhenUsed/>
    <w:rsid w:val="00C22D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D6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5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2D62"/>
    <w:rPr>
      <w:b/>
      <w:bCs/>
    </w:rPr>
  </w:style>
  <w:style w:type="character" w:styleId="a4">
    <w:name w:val="Hyperlink"/>
    <w:basedOn w:val="a0"/>
    <w:uiPriority w:val="99"/>
    <w:unhideWhenUsed/>
    <w:rsid w:val="00C22D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D6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5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vk.com/public207140741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ok.ru/group/6391053569252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Долголевец Анна Андреевна</dc:creator>
  <cp:lastModifiedBy>Долголевец Анна Андреевна</cp:lastModifiedBy>
  <cp:revision>2</cp:revision>
  <dcterms:created xsi:type="dcterms:W3CDTF">2024-09-20T03:10:00Z</dcterms:created>
  <dcterms:modified xsi:type="dcterms:W3CDTF">2024-09-20T03:10:00Z</dcterms:modified>
</cp:coreProperties>
</file>